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43" w:rsidRDefault="00F77A1C" w:rsidP="00F77A1C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Arbeitsauftrag MTRA OF Kurs 2019-2022</w:t>
      </w:r>
    </w:p>
    <w:p w:rsidR="00F77A1C" w:rsidRDefault="00B47143" w:rsidP="00F77A1C">
      <w:r>
        <w:rPr>
          <w:b/>
          <w:sz w:val="24"/>
        </w:rPr>
        <w:t xml:space="preserve">Bearbeitungszeit </w:t>
      </w:r>
      <w:r w:rsidR="00997939">
        <w:rPr>
          <w:b/>
          <w:sz w:val="24"/>
        </w:rPr>
        <w:t>ca. 90 Minuten</w:t>
      </w:r>
      <w:r w:rsidR="00F77A1C">
        <w:rPr>
          <w:b/>
          <w:sz w:val="24"/>
        </w:rPr>
        <w:tab/>
      </w:r>
      <w:r w:rsidR="00F77A1C">
        <w:rPr>
          <w:b/>
          <w:sz w:val="24"/>
        </w:rPr>
        <w:br/>
      </w:r>
      <w:r w:rsidR="00F77A1C" w:rsidRPr="006A0420">
        <w:rPr>
          <w:b/>
          <w:spacing w:val="80"/>
          <w:sz w:val="36"/>
          <w:szCs w:val="36"/>
          <w:highlight w:val="yellow"/>
        </w:rPr>
        <w:t>„ SGB</w:t>
      </w:r>
      <w:r w:rsidR="00F77A1C" w:rsidRPr="007B5080">
        <w:rPr>
          <w:sz w:val="36"/>
          <w:szCs w:val="36"/>
          <w:highlight w:val="yellow"/>
        </w:rPr>
        <w:t>“</w:t>
      </w:r>
      <w:r w:rsidR="00F77A1C" w:rsidRPr="007B5080">
        <w:rPr>
          <w:highlight w:val="yellow"/>
        </w:rPr>
        <w:t xml:space="preserve">  </w:t>
      </w:r>
      <w:r w:rsidR="00997939" w:rsidRPr="007B5080">
        <w:rPr>
          <w:highlight w:val="yellow"/>
        </w:rPr>
        <w:t xml:space="preserve"> Schwerpunkt Pflegeversicherung</w:t>
      </w:r>
    </w:p>
    <w:p w:rsidR="00F77A1C" w:rsidRDefault="00F77A1C" w:rsidP="00F77A1C">
      <w:r>
        <w:t>Hilfsmittel:</w:t>
      </w:r>
    </w:p>
    <w:p w:rsidR="00F77A1C" w:rsidRDefault="00F77A1C" w:rsidP="00997939">
      <w:pPr>
        <w:pStyle w:val="Listenabsatz"/>
        <w:numPr>
          <w:ilvl w:val="0"/>
          <w:numId w:val="3"/>
        </w:numPr>
      </w:pPr>
      <w:r>
        <w:t>Reader Dozent Norbert Happ zum SGB</w:t>
      </w:r>
      <w:r w:rsidR="00997939">
        <w:t xml:space="preserve">  </w:t>
      </w:r>
    </w:p>
    <w:p w:rsidR="00997939" w:rsidRPr="001B361A" w:rsidRDefault="00997939" w:rsidP="00F77A1C">
      <w:pPr>
        <w:rPr>
          <w:b/>
          <w:i/>
        </w:rPr>
      </w:pPr>
      <w:r w:rsidRPr="001B361A">
        <w:rPr>
          <w:b/>
          <w:i/>
        </w:rPr>
        <w:t xml:space="preserve">(Download in </w:t>
      </w:r>
      <w:hyperlink r:id="rId5" w:history="1">
        <w:r w:rsidRPr="001B361A">
          <w:rPr>
            <w:rStyle w:val="Hyperlink"/>
            <w:b/>
            <w:i/>
          </w:rPr>
          <w:t>www.pflegegesoft.de</w:t>
        </w:r>
      </w:hyperlink>
      <w:r w:rsidRPr="001B361A">
        <w:rPr>
          <w:b/>
          <w:i/>
        </w:rPr>
        <w:t xml:space="preserve"> </w:t>
      </w:r>
      <w:r w:rsidR="000342E0">
        <w:rPr>
          <w:b/>
          <w:i/>
        </w:rPr>
        <w:br/>
      </w:r>
      <w:r w:rsidRPr="001B361A">
        <w:rPr>
          <w:b/>
          <w:i/>
        </w:rPr>
        <w:t xml:space="preserve">  entweder</w:t>
      </w:r>
    </w:p>
    <w:p w:rsidR="00997939" w:rsidRPr="001B361A" w:rsidRDefault="000342E0" w:rsidP="00F77A1C">
      <w:pPr>
        <w:rPr>
          <w:b/>
          <w:i/>
        </w:rPr>
      </w:pPr>
      <w:r>
        <w:rPr>
          <w:b/>
          <w:i/>
        </w:rPr>
        <w:t>Suchfunktion Eingabe</w:t>
      </w:r>
      <w:r w:rsidR="00997939" w:rsidRPr="001B361A">
        <w:rPr>
          <w:b/>
          <w:i/>
        </w:rPr>
        <w:t>:  Reader Sozialversicherungsrecht SGB  oder</w:t>
      </w:r>
    </w:p>
    <w:p w:rsidR="00997939" w:rsidRPr="001B361A" w:rsidRDefault="00997939" w:rsidP="00F77A1C">
      <w:pPr>
        <w:rPr>
          <w:b/>
          <w:i/>
        </w:rPr>
      </w:pPr>
      <w:r w:rsidRPr="001B361A">
        <w:rPr>
          <w:b/>
          <w:i/>
        </w:rPr>
        <w:t>2 Die Pflege und ihre Ausbildung…TB 7 RECHTSKUNDE READER )</w:t>
      </w:r>
      <w:r w:rsidR="00F42B9B">
        <w:rPr>
          <w:b/>
          <w:i/>
        </w:rPr>
        <w:br/>
      </w:r>
    </w:p>
    <w:p w:rsidR="00F77A1C" w:rsidRDefault="00F77A1C" w:rsidP="00997939">
      <w:pPr>
        <w:pStyle w:val="Listenabsatz"/>
        <w:numPr>
          <w:ilvl w:val="0"/>
          <w:numId w:val="3"/>
        </w:numPr>
      </w:pPr>
      <w:r>
        <w:t>Internetrecherche</w:t>
      </w:r>
      <w:r w:rsidR="00F42B9B">
        <w:br/>
      </w:r>
    </w:p>
    <w:p w:rsidR="00F77A1C" w:rsidRDefault="00F77A1C" w:rsidP="00997939">
      <w:pPr>
        <w:pStyle w:val="Listenabsatz"/>
        <w:numPr>
          <w:ilvl w:val="0"/>
          <w:numId w:val="3"/>
        </w:numPr>
      </w:pPr>
      <w:r>
        <w:t xml:space="preserve">Recherche im Portal  </w:t>
      </w:r>
      <w:hyperlink r:id="rId6" w:history="1">
        <w:r w:rsidRPr="00FD168B">
          <w:rPr>
            <w:rStyle w:val="Hyperlink"/>
          </w:rPr>
          <w:t>www.pflegesoft.de</w:t>
        </w:r>
      </w:hyperlink>
    </w:p>
    <w:p w:rsidR="00F77A1C" w:rsidRDefault="00F77A1C" w:rsidP="00F77A1C"/>
    <w:p w:rsidR="00F77A1C" w:rsidRDefault="00F77A1C" w:rsidP="00F77A1C">
      <w:r>
        <w:t>Liebe Schülerinnen und Schüler,</w:t>
      </w:r>
    </w:p>
    <w:p w:rsidR="00F77A1C" w:rsidRDefault="00F77A1C" w:rsidP="00F77A1C">
      <w:r>
        <w:t>außergewöhnliche Situationen ermöglichen/erfordern neue Unterrichtsmethoden.</w:t>
      </w:r>
    </w:p>
    <w:p w:rsidR="00F77A1C" w:rsidRDefault="00F77A1C" w:rsidP="00F77A1C">
      <w:r>
        <w:t>Ich habe nachstehend Fragen zu meinem noch offenstehenden Lehrauftrag</w:t>
      </w:r>
    </w:p>
    <w:p w:rsidR="00F77A1C" w:rsidRDefault="00F77A1C" w:rsidP="00F77A1C">
      <w:r>
        <w:t>„Grundkenntnisse aus dem Bereich des Sozialrechts“</w:t>
      </w:r>
      <w:r w:rsidR="00F42B9B">
        <w:t>, bzw. ein Muster, welches ich für das Selbststudium und eine Klausur für eine andere Schule schon erstellt habe, für den MTRA Bereich modifiziert</w:t>
      </w:r>
      <w:r>
        <w:t>.</w:t>
      </w:r>
    </w:p>
    <w:p w:rsidR="00F77A1C" w:rsidRDefault="00F77A1C" w:rsidP="00F77A1C">
      <w:r>
        <w:t>Lösungsvorschläge zu den reinen Wissensfragen bzw. eigene Meinung zu allgemeinen sozialpolitischen Fragestellungen bitte unter die jeweiligen Aufgaben</w:t>
      </w:r>
      <w:r w:rsidR="004460F6">
        <w:t xml:space="preserve"> einstellen.</w:t>
      </w:r>
    </w:p>
    <w:p w:rsidR="004460F6" w:rsidRDefault="004460F6" w:rsidP="00F77A1C">
      <w:r>
        <w:t>Rückmeldung nach Erledigung des Arbeitsauftrages</w:t>
      </w:r>
      <w:r w:rsidR="000342E0">
        <w:t xml:space="preserve"> per Mail an das Bildungsinstitut</w:t>
      </w:r>
      <w:r w:rsidR="0080562C">
        <w:t>.</w:t>
      </w:r>
    </w:p>
    <w:p w:rsidR="0080562C" w:rsidRDefault="0080562C" w:rsidP="00F77A1C"/>
    <w:p w:rsidR="0080562C" w:rsidRDefault="0080562C" w:rsidP="00F77A1C">
      <w:r>
        <w:t xml:space="preserve">Ich werde sowohl über </w:t>
      </w:r>
      <w:r w:rsidR="007B5080">
        <w:t xml:space="preserve">die </w:t>
      </w:r>
      <w:r>
        <w:t>Whatsap</w:t>
      </w:r>
      <w:r w:rsidR="000342E0">
        <w:t xml:space="preserve">pgruppe als auch über Mail:  </w:t>
      </w:r>
      <w:hyperlink r:id="rId7" w:history="1">
        <w:r w:rsidR="000342E0" w:rsidRPr="00530FF6">
          <w:rPr>
            <w:rStyle w:val="Hyperlink"/>
          </w:rPr>
          <w:t>norbert1507@web.de</w:t>
        </w:r>
      </w:hyperlink>
      <w:r w:rsidR="000342E0">
        <w:t xml:space="preserve"> </w:t>
      </w:r>
      <w:r>
        <w:t xml:space="preserve"> für Rückfragen zur Verfügung stehen.</w:t>
      </w:r>
    </w:p>
    <w:p w:rsidR="000342E0" w:rsidRDefault="000342E0" w:rsidP="00F77A1C"/>
    <w:p w:rsidR="0080562C" w:rsidRDefault="0080562C" w:rsidP="00F77A1C">
      <w:r>
        <w:t xml:space="preserve">Jede einzelne Arbeit wird von mir </w:t>
      </w:r>
      <w:r w:rsidR="000342E0">
        <w:t>durchgesehen/</w:t>
      </w:r>
      <w:r>
        <w:t>korrigiert/</w:t>
      </w:r>
      <w:r w:rsidR="003D4C03">
        <w:t xml:space="preserve">ergänzt </w:t>
      </w:r>
      <w:r>
        <w:t>und ggf. mit Anmerkungen versehen.</w:t>
      </w:r>
      <w:r w:rsidR="000342E0">
        <w:t xml:space="preserve"> </w:t>
      </w:r>
    </w:p>
    <w:p w:rsidR="000342E0" w:rsidRDefault="000342E0" w:rsidP="00F77A1C">
      <w:r>
        <w:t>Bitte eure Antwort zu den einzelnen Fragen direkt im Feld unter der jeweiligen Ziffer eintragen.</w:t>
      </w:r>
    </w:p>
    <w:p w:rsidR="000342E0" w:rsidRDefault="000342E0" w:rsidP="00F77A1C"/>
    <w:p w:rsidR="005240D8" w:rsidRDefault="0080562C" w:rsidP="00F77A1C">
      <w:r>
        <w:t xml:space="preserve">Leider kann ich in absehbarer Zeit nicht meine übliche Unterrichtsmethode, die ja im Kurs gut angekommen ist, anwenden, aber wir bekommen es auch so hin. </w:t>
      </w:r>
    </w:p>
    <w:p w:rsidR="0080562C" w:rsidRDefault="0080562C" w:rsidP="00F77A1C">
      <w:r>
        <w:t>Pädagogen</w:t>
      </w:r>
      <w:r w:rsidR="00D103FF">
        <w:t xml:space="preserve"> sehen ohnehin die „Selbstlernmethode“ als sehr effektiv an.</w:t>
      </w:r>
    </w:p>
    <w:p w:rsidR="005240D8" w:rsidRDefault="005240D8" w:rsidP="00F77A1C">
      <w:r>
        <w:t>Also los geht’s.</w:t>
      </w:r>
    </w:p>
    <w:p w:rsidR="00D103FF" w:rsidRDefault="00D103FF" w:rsidP="00F77A1C"/>
    <w:p w:rsidR="00F77A1C" w:rsidRDefault="00F77A1C" w:rsidP="00F77A1C"/>
    <w:p w:rsidR="00F77A1C" w:rsidRDefault="00F77A1C" w:rsidP="00F77A1C">
      <w:r>
        <w:tab/>
      </w:r>
    </w:p>
    <w:p w:rsidR="005E0BCB" w:rsidRDefault="000342E0" w:rsidP="00F77A1C">
      <w:pPr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N</w:t>
      </w:r>
      <w:r w:rsidR="00F77A1C" w:rsidRPr="00980AA8">
        <w:rPr>
          <w:b/>
          <w:i/>
          <w:color w:val="008000"/>
          <w:sz w:val="28"/>
          <w:szCs w:val="28"/>
        </w:rPr>
        <w:t>ame:</w:t>
      </w:r>
    </w:p>
    <w:p w:rsidR="00D103FF" w:rsidRDefault="00D103FF" w:rsidP="00F77A1C">
      <w:pPr>
        <w:rPr>
          <w:b/>
          <w:i/>
          <w:color w:val="008000"/>
          <w:sz w:val="28"/>
          <w:szCs w:val="28"/>
        </w:rPr>
      </w:pPr>
    </w:p>
    <w:tbl>
      <w:tblPr>
        <w:tblW w:w="10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  <w:gridCol w:w="638"/>
        <w:gridCol w:w="808"/>
      </w:tblGrid>
      <w:tr w:rsidR="00D103FF" w:rsidTr="00290F6B">
        <w:trPr>
          <w:cantSplit/>
        </w:trPr>
        <w:tc>
          <w:tcPr>
            <w:tcW w:w="9072" w:type="dxa"/>
          </w:tcPr>
          <w:p w:rsidR="00D103FF" w:rsidRDefault="00D103FF" w:rsidP="00D103FF">
            <w:pPr>
              <w:pStyle w:val="berschrift1"/>
              <w:numPr>
                <w:ilvl w:val="0"/>
                <w:numId w:val="1"/>
              </w:numPr>
            </w:pPr>
            <w:r>
              <w:t>Nennen Sie die 5 Säulen des SGB</w:t>
            </w:r>
            <w:r>
              <w:br/>
            </w:r>
          </w:p>
          <w:p w:rsidR="00D103FF" w:rsidRDefault="00D103FF" w:rsidP="00290F6B">
            <w:r>
              <w:t>Die Sozialversicherung umfasst 5 Zweige:</w:t>
            </w:r>
          </w:p>
          <w:p w:rsidR="00D103FF" w:rsidRDefault="00D103FF" w:rsidP="00D103FF">
            <w:pPr>
              <w:numPr>
                <w:ilvl w:val="0"/>
                <w:numId w:val="2"/>
              </w:numPr>
            </w:pPr>
            <w:r>
              <w:t>Krankenversicherung</w:t>
            </w:r>
          </w:p>
          <w:p w:rsidR="00D103FF" w:rsidRDefault="00D103FF" w:rsidP="00D103FF">
            <w:pPr>
              <w:numPr>
                <w:ilvl w:val="0"/>
                <w:numId w:val="2"/>
              </w:numPr>
            </w:pPr>
            <w:r>
              <w:t>Rentenversicherung</w:t>
            </w:r>
          </w:p>
          <w:p w:rsidR="00D103FF" w:rsidRDefault="00D103FF" w:rsidP="00D103FF">
            <w:pPr>
              <w:numPr>
                <w:ilvl w:val="0"/>
                <w:numId w:val="2"/>
              </w:numPr>
            </w:pPr>
            <w:r>
              <w:t>Unfallversicherung</w:t>
            </w:r>
          </w:p>
          <w:p w:rsidR="00D103FF" w:rsidRDefault="00D103FF" w:rsidP="00D103FF">
            <w:pPr>
              <w:numPr>
                <w:ilvl w:val="0"/>
                <w:numId w:val="2"/>
              </w:numPr>
            </w:pPr>
            <w:r>
              <w:t>Arbeitslosenversicherung</w:t>
            </w:r>
          </w:p>
          <w:p w:rsidR="00D103FF" w:rsidRDefault="00D103FF" w:rsidP="00D103FF">
            <w:pPr>
              <w:numPr>
                <w:ilvl w:val="0"/>
                <w:numId w:val="2"/>
              </w:numPr>
            </w:pPr>
            <w:r>
              <w:t>Pflegeversicherung</w:t>
            </w:r>
          </w:p>
          <w:p w:rsidR="00D103FF" w:rsidRPr="00E47865" w:rsidRDefault="00D103FF" w:rsidP="00290F6B"/>
        </w:tc>
        <w:tc>
          <w:tcPr>
            <w:tcW w:w="63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  <w:r>
              <w:br/>
            </w:r>
            <w:r>
              <w:br/>
            </w:r>
            <w:r>
              <w:br/>
              <w:t>5</w:t>
            </w:r>
          </w:p>
        </w:tc>
        <w:tc>
          <w:tcPr>
            <w:tcW w:w="80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</w:tc>
      </w:tr>
      <w:tr w:rsidR="00D103FF" w:rsidTr="00290F6B">
        <w:trPr>
          <w:cantSplit/>
        </w:trPr>
        <w:tc>
          <w:tcPr>
            <w:tcW w:w="9072" w:type="dxa"/>
          </w:tcPr>
          <w:p w:rsidR="00D103FF" w:rsidRDefault="00D103FF" w:rsidP="00D103FF">
            <w:pPr>
              <w:numPr>
                <w:ilvl w:val="0"/>
                <w:numId w:val="1"/>
              </w:numPr>
            </w:pPr>
            <w:r w:rsidRPr="00FB2902">
              <w:rPr>
                <w:b/>
                <w:sz w:val="24"/>
                <w:szCs w:val="24"/>
              </w:rPr>
              <w:lastRenderedPageBreak/>
              <w:t>Erläutern Sie warum die Pflegeversicherung als „Teilkaskoversicherung“ bezeichnet wird!</w:t>
            </w:r>
            <w:r>
              <w:br/>
            </w:r>
            <w:r>
              <w:br/>
            </w:r>
            <w:r w:rsidRPr="00CB4B41">
              <w:t>Historische, kulturelle, religiöse Gründe. „Generationenvertrag“ Alt sorgt erst für Jung und später umgekehrt. Familie ist die Keimzelle des Staates.</w:t>
            </w:r>
            <w:r w:rsidRPr="00CB4B41">
              <w:br/>
              <w:t xml:space="preserve">Solidargemeinschaft wäre mit „Vollfinanzierung“ finanziell überfordert. </w:t>
            </w:r>
            <w:r w:rsidRPr="00CB4B41">
              <w:br/>
              <w:t>Das „Subsidiaritätsprinzip“ verlangt vom Einzelnen dass er sich erst selbst hilft, bevor die Allgemeinheit ihn unterstützt.</w:t>
            </w:r>
            <w:r>
              <w:t xml:space="preserve"> </w:t>
            </w:r>
            <w:r w:rsidRPr="00CB4B41">
              <w:t>Also Inanspruchnahme der Rente, des Vermögens, ggf. sogar der finanziellen Unterstützung durch die Kinder (Unterhaltsrecht)</w:t>
            </w:r>
            <w:r>
              <w:t>.</w:t>
            </w:r>
          </w:p>
          <w:p w:rsidR="00D103FF" w:rsidRPr="00CB4B41" w:rsidRDefault="00D103FF" w:rsidP="00290F6B">
            <w:pPr>
              <w:ind w:left="720"/>
            </w:pPr>
          </w:p>
          <w:p w:rsidR="00D103FF" w:rsidRPr="00CB4B41" w:rsidRDefault="00D103FF" w:rsidP="00290F6B">
            <w:r w:rsidRPr="00CB4B41">
              <w:t xml:space="preserve">Die Pflegeversicherung wurde 1995 als Umlageversicherung nach dem Vorbild der Rentenversicherung gestaltet. </w:t>
            </w:r>
          </w:p>
          <w:p w:rsidR="00D103FF" w:rsidRDefault="00D103FF" w:rsidP="00290F6B">
            <w:r w:rsidRPr="00CB4B41">
              <w:t xml:space="preserve">Das heißt: aus den eingezahlten Beiträgen werden die Ausgaben bestritten. Der Beitragssatz betrug </w:t>
            </w:r>
            <w:r>
              <w:br/>
            </w:r>
            <w:r w:rsidRPr="00CB4B41">
              <w:t>anfangs</w:t>
            </w:r>
            <w:r>
              <w:t xml:space="preserve"> 1,7 %, inzwischen (zum 1.1.2019) ist er auf 3,05</w:t>
            </w:r>
            <w:r w:rsidRPr="00CB4B41">
              <w:t xml:space="preserve"> %gestiegen. </w:t>
            </w:r>
            <w:r>
              <w:br/>
              <w:t>Für kinderlose über 23jährige = 3,30 %.</w:t>
            </w:r>
          </w:p>
          <w:p w:rsidR="00D103FF" w:rsidRPr="00CB4B41" w:rsidRDefault="00D103FF" w:rsidP="00290F6B">
            <w:r w:rsidRPr="00CB4B41">
              <w:t>Er wird „</w:t>
            </w:r>
            <w:r w:rsidRPr="0014401E">
              <w:rPr>
                <w:b/>
                <w:color w:val="FF0000"/>
              </w:rPr>
              <w:t>solidarisch“</w:t>
            </w:r>
            <w:r w:rsidRPr="00CB4B41">
              <w:t xml:space="preserve"> (hälftig von Arbeitgebern und Arbeitnehmern) finanziert.</w:t>
            </w:r>
          </w:p>
          <w:p w:rsidR="00D103FF" w:rsidRPr="00CB4B41" w:rsidRDefault="00D103FF" w:rsidP="00290F6B">
            <w:r w:rsidRPr="00CB4B41">
              <w:t>Zur Sicherung der Leistungen wurde 2004 eingeführt, dass Rentner den vollen Beitrag (auch Arbeitgeberanteil) bezahlen.</w:t>
            </w:r>
            <w:r w:rsidRPr="00CB4B41">
              <w:br/>
              <w:t>Seit 2008 wird aufgrund einer Entscheidung des Bundesverfassungsgerichts von Kinderlosen ein Zuschlag von 0,25 % zum normalen Beitrag erhoben.</w:t>
            </w:r>
          </w:p>
          <w:p w:rsidR="00D103FF" w:rsidRPr="00CB4B41" w:rsidRDefault="00D103FF" w:rsidP="00290F6B">
            <w:r w:rsidRPr="00CB4B41">
              <w:t xml:space="preserve">Wegen des Systems der Umlagefinanzierung bekommen die heutigen Leistungsbezieher deutlich mehr ausgezahlt als sie einbezahlt haben. </w:t>
            </w:r>
          </w:p>
          <w:p w:rsidR="00D103FF" w:rsidRDefault="00D103FF" w:rsidP="00290F6B">
            <w:r w:rsidRPr="00CB4B41">
              <w:t>Die Sicherstellung der Pflege wird immer öfter als Aufgabe des Staates angesehen. Die Pflegeversicherung soll jedoch Familien nur dabei helfen, ihre Verpflichtungen aus dem Generationenvertrag zu erfüllen.</w:t>
            </w:r>
            <w:r w:rsidRPr="00CB4B41">
              <w:br/>
              <w:t xml:space="preserve"> </w:t>
            </w:r>
            <w:r w:rsidRPr="00CB4B41">
              <w:br/>
              <w:t>Politische Tendenzen durch staatlichen Vorgaben, den Einzelnen  zu „verpflichten“ in guten Zeiten z.B. durch Abschluss privater Versicherungen wie „Pflege-Bahr“ für einen möglichen Pflegefall vorzusorgen.</w:t>
            </w:r>
          </w:p>
          <w:p w:rsidR="00D103FF" w:rsidRDefault="00D103FF" w:rsidP="00290F6B"/>
          <w:p w:rsidR="00D103FF" w:rsidRDefault="00D103FF" w:rsidP="00290F6B">
            <w:r>
              <w:t>Z.Z. Diskussion, die Pflegeversicherung verstärkt als staatliche Aufgabe zu betrachten und vermehrt über Steuermittel zu finanzieren.</w:t>
            </w:r>
          </w:p>
          <w:p w:rsidR="00D103FF" w:rsidRPr="002200CF" w:rsidRDefault="00D103FF" w:rsidP="00290F6B">
            <w:pPr>
              <w:rPr>
                <w:b/>
              </w:rPr>
            </w:pPr>
          </w:p>
        </w:tc>
        <w:tc>
          <w:tcPr>
            <w:tcW w:w="638" w:type="dxa"/>
          </w:tcPr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0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</w:tc>
      </w:tr>
      <w:tr w:rsidR="00D103FF" w:rsidTr="00290F6B">
        <w:trPr>
          <w:cantSplit/>
        </w:trPr>
        <w:tc>
          <w:tcPr>
            <w:tcW w:w="9072" w:type="dxa"/>
          </w:tcPr>
          <w:p w:rsidR="00D103FF" w:rsidRPr="00526111" w:rsidRDefault="00D103FF" w:rsidP="00D103FF">
            <w:pPr>
              <w:pStyle w:val="berschrift1"/>
              <w:numPr>
                <w:ilvl w:val="0"/>
                <w:numId w:val="1"/>
              </w:numPr>
              <w:rPr>
                <w:b w:val="0"/>
                <w:sz w:val="20"/>
              </w:rPr>
            </w:pPr>
            <w:r>
              <w:t>Nennen Sie die Träger der 5 Säulen des SGB</w:t>
            </w:r>
            <w:r>
              <w:br/>
            </w:r>
            <w:r w:rsidRPr="00526111">
              <w:rPr>
                <w:b w:val="0"/>
                <w:sz w:val="20"/>
              </w:rPr>
              <w:t>KV = Krankenkassen</w:t>
            </w:r>
            <w:r w:rsidRPr="00526111">
              <w:rPr>
                <w:b w:val="0"/>
                <w:sz w:val="20"/>
              </w:rPr>
              <w:br/>
              <w:t>RV = DRV</w:t>
            </w:r>
            <w:r w:rsidRPr="00526111">
              <w:rPr>
                <w:b w:val="0"/>
                <w:sz w:val="20"/>
              </w:rPr>
              <w:br/>
              <w:t>UV = Unfallkasse Hessen oder Berufsgenossenschaft</w:t>
            </w:r>
            <w:r w:rsidRPr="00526111">
              <w:rPr>
                <w:b w:val="0"/>
                <w:sz w:val="20"/>
              </w:rPr>
              <w:br/>
              <w:t>AloV = Arbeitsagentur oder Jobcenter oder ARGE</w:t>
            </w:r>
            <w:r w:rsidRPr="00526111">
              <w:rPr>
                <w:b w:val="0"/>
                <w:sz w:val="20"/>
              </w:rPr>
              <w:br/>
              <w:t>PV = Pflegekasse angesiedelt bei der jeweiligen Krankenkasse</w:t>
            </w:r>
          </w:p>
          <w:p w:rsidR="00D103FF" w:rsidRPr="00E47865" w:rsidRDefault="00D103FF" w:rsidP="00290F6B"/>
        </w:tc>
        <w:tc>
          <w:tcPr>
            <w:tcW w:w="63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  <w:r>
              <w:t>5</w:t>
            </w:r>
          </w:p>
        </w:tc>
        <w:tc>
          <w:tcPr>
            <w:tcW w:w="80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</w:tc>
      </w:tr>
      <w:tr w:rsidR="00D103FF" w:rsidTr="00290F6B">
        <w:trPr>
          <w:cantSplit/>
        </w:trPr>
        <w:tc>
          <w:tcPr>
            <w:tcW w:w="9072" w:type="dxa"/>
          </w:tcPr>
          <w:p w:rsidR="00D103FF" w:rsidRDefault="00D103FF" w:rsidP="00D103FF">
            <w:pPr>
              <w:pStyle w:val="berschrift1"/>
              <w:numPr>
                <w:ilvl w:val="0"/>
                <w:numId w:val="1"/>
              </w:numPr>
              <w:rPr>
                <w:b w:val="0"/>
              </w:rPr>
            </w:pPr>
            <w:r w:rsidRPr="00E246E3">
              <w:t>Nennen Sie die Beitragszahler und die prozentuale Verteilung der Beiträge</w:t>
            </w:r>
            <w:r>
              <w:t>!</w:t>
            </w:r>
            <w:r>
              <w:br/>
            </w:r>
            <w:r>
              <w:br/>
            </w:r>
            <w:r w:rsidRPr="00526111">
              <w:rPr>
                <w:b w:val="0"/>
                <w:sz w:val="20"/>
              </w:rPr>
              <w:t xml:space="preserve">KV = 50 % Arbeitgeber + 50 % Arbeitnehmer  </w:t>
            </w:r>
            <w:r w:rsidRPr="00526111">
              <w:rPr>
                <w:b w:val="0"/>
                <w:sz w:val="20"/>
              </w:rPr>
              <w:br/>
            </w:r>
            <w:r w:rsidRPr="00526111">
              <w:rPr>
                <w:b w:val="0"/>
                <w:i/>
                <w:sz w:val="20"/>
              </w:rPr>
              <w:t>(stimmt zwar so nicht ganz, aber reicht m.E. für die Erreichung des einen Punktes)</w:t>
            </w:r>
            <w:r w:rsidRPr="00526111">
              <w:rPr>
                <w:b w:val="0"/>
                <w:i/>
                <w:sz w:val="20"/>
              </w:rPr>
              <w:br/>
            </w:r>
            <w:r w:rsidRPr="00526111">
              <w:rPr>
                <w:b w:val="0"/>
                <w:sz w:val="20"/>
              </w:rPr>
              <w:t xml:space="preserve">RV = 50 % Arbeitgeber + 50 % Arbeitnehmer  </w:t>
            </w:r>
            <w:r w:rsidRPr="00526111">
              <w:rPr>
                <w:b w:val="0"/>
                <w:sz w:val="20"/>
              </w:rPr>
              <w:br/>
              <w:t>UV = 100 % der Arbeitgeber</w:t>
            </w:r>
            <w:r w:rsidRPr="00526111">
              <w:rPr>
                <w:b w:val="0"/>
                <w:sz w:val="20"/>
              </w:rPr>
              <w:br/>
              <w:t xml:space="preserve">AloV = 50 % Arbeitgeber + 50 % Arbeitnehmer  </w:t>
            </w:r>
            <w:r w:rsidRPr="00526111">
              <w:rPr>
                <w:b w:val="0"/>
                <w:sz w:val="20"/>
              </w:rPr>
              <w:br/>
              <w:t>PV = 50 % Arbeitgeber + 50 % Arbeitnehmer</w:t>
            </w:r>
            <w:r>
              <w:rPr>
                <w:b w:val="0"/>
              </w:rPr>
              <w:t xml:space="preserve">  </w:t>
            </w:r>
          </w:p>
          <w:p w:rsidR="00D103FF" w:rsidRPr="00FC643D" w:rsidRDefault="00D103FF" w:rsidP="00290F6B"/>
        </w:tc>
        <w:tc>
          <w:tcPr>
            <w:tcW w:w="63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  <w:r>
              <w:t>5</w:t>
            </w:r>
          </w:p>
        </w:tc>
        <w:tc>
          <w:tcPr>
            <w:tcW w:w="80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</w:tc>
      </w:tr>
      <w:tr w:rsidR="00D103FF" w:rsidTr="00290F6B">
        <w:trPr>
          <w:cantSplit/>
        </w:trPr>
        <w:tc>
          <w:tcPr>
            <w:tcW w:w="9072" w:type="dxa"/>
          </w:tcPr>
          <w:p w:rsidR="00D103FF" w:rsidRPr="0045651E" w:rsidRDefault="00D103FF" w:rsidP="00D103FF">
            <w:pPr>
              <w:pStyle w:val="berschrift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Nennen Sie das Merkmal, welches jetzt für die Feststellung des Pflegegrades maßgebend ist!</w:t>
            </w:r>
            <w:r>
              <w:rPr>
                <w:sz w:val="28"/>
                <w:szCs w:val="28"/>
              </w:rPr>
              <w:br/>
            </w:r>
          </w:p>
          <w:p w:rsidR="00D103FF" w:rsidRPr="00EF0294" w:rsidRDefault="00D103FF" w:rsidP="00290F6B">
            <w:pPr>
              <w:pStyle w:val="berschrift1"/>
              <w:ind w:left="720"/>
              <w:rPr>
                <w:sz w:val="28"/>
                <w:szCs w:val="28"/>
              </w:rPr>
            </w:pPr>
            <w:r w:rsidRPr="00723997">
              <w:rPr>
                <w:b w:val="0"/>
                <w:sz w:val="20"/>
              </w:rPr>
              <w:t>Grad der Selbständigkeit</w:t>
            </w:r>
            <w:r>
              <w:rPr>
                <w:b w:val="0"/>
                <w:sz w:val="20"/>
              </w:rPr>
              <w:br/>
            </w:r>
          </w:p>
        </w:tc>
        <w:tc>
          <w:tcPr>
            <w:tcW w:w="63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80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</w:tc>
      </w:tr>
      <w:tr w:rsidR="00D103FF" w:rsidTr="00290F6B">
        <w:trPr>
          <w:cantSplit/>
        </w:trPr>
        <w:tc>
          <w:tcPr>
            <w:tcW w:w="9072" w:type="dxa"/>
          </w:tcPr>
          <w:p w:rsidR="00D103FF" w:rsidRPr="00F03AF8" w:rsidRDefault="00D103FF" w:rsidP="00D103FF">
            <w:pPr>
              <w:pStyle w:val="berschrift1"/>
              <w:numPr>
                <w:ilvl w:val="0"/>
                <w:numId w:val="1"/>
              </w:numPr>
              <w:rPr>
                <w:b w:val="0"/>
                <w:sz w:val="20"/>
              </w:rPr>
            </w:pPr>
            <w:r>
              <w:rPr>
                <w:sz w:val="28"/>
                <w:szCs w:val="28"/>
              </w:rPr>
              <w:lastRenderedPageBreak/>
              <w:t>Was sollten  Antragsteller bzw. Angehörige zur Vorbereitung der „Pflegeantragentscheidung“ tun?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F03AF8">
              <w:rPr>
                <w:b w:val="0"/>
                <w:sz w:val="20"/>
              </w:rPr>
              <w:t>Pflegetagebuch führen und ärztliche Unterlagen bereithalten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3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  <w:r>
              <w:t>2</w:t>
            </w: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</w:tc>
        <w:tc>
          <w:tcPr>
            <w:tcW w:w="80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</w:tc>
      </w:tr>
      <w:tr w:rsidR="00D103FF" w:rsidTr="00290F6B">
        <w:trPr>
          <w:cantSplit/>
        </w:trPr>
        <w:tc>
          <w:tcPr>
            <w:tcW w:w="9072" w:type="dxa"/>
          </w:tcPr>
          <w:p w:rsidR="00D103FF" w:rsidRDefault="00D103FF" w:rsidP="00D103FF">
            <w:pPr>
              <w:pStyle w:val="berschrift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heißen die beiden Institutionen, welche die Alten- und Pflegeheime bezüglich ordnungsgemäßer Durchführung ihrer Aufgaben kontrollieren</w:t>
            </w:r>
            <w:r w:rsidRPr="00B86882">
              <w:rPr>
                <w:sz w:val="28"/>
                <w:szCs w:val="28"/>
              </w:rPr>
              <w:t>?</w:t>
            </w:r>
            <w:r w:rsidRPr="00B86882">
              <w:rPr>
                <w:sz w:val="28"/>
                <w:szCs w:val="28"/>
              </w:rPr>
              <w:br/>
            </w:r>
            <w:r w:rsidRPr="00B86882">
              <w:rPr>
                <w:sz w:val="28"/>
                <w:szCs w:val="28"/>
              </w:rPr>
              <w:br/>
            </w:r>
            <w:r>
              <w:rPr>
                <w:b w:val="0"/>
                <w:sz w:val="20"/>
              </w:rPr>
              <w:t>MDK + Heimaufsicht</w:t>
            </w:r>
          </w:p>
        </w:tc>
        <w:tc>
          <w:tcPr>
            <w:tcW w:w="63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</w:tc>
        <w:tc>
          <w:tcPr>
            <w:tcW w:w="80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</w:tc>
      </w:tr>
      <w:tr w:rsidR="00D103FF" w:rsidTr="00290F6B">
        <w:trPr>
          <w:cantSplit/>
        </w:trPr>
        <w:tc>
          <w:tcPr>
            <w:tcW w:w="9072" w:type="dxa"/>
          </w:tcPr>
          <w:p w:rsidR="00D103FF" w:rsidRPr="00F03AF8" w:rsidRDefault="00D103FF" w:rsidP="00D103FF">
            <w:pPr>
              <w:pStyle w:val="berschrift1"/>
              <w:numPr>
                <w:ilvl w:val="0"/>
                <w:numId w:val="1"/>
              </w:numPr>
              <w:rPr>
                <w:b w:val="0"/>
                <w:sz w:val="20"/>
              </w:rPr>
            </w:pPr>
            <w:r>
              <w:rPr>
                <w:sz w:val="28"/>
                <w:szCs w:val="28"/>
              </w:rPr>
              <w:t>Nennen Sie 2 Möglichkeiten gegen die ablehnende Entscheidung über den Antrag auf Leistungen nach dem SGB XI vorzugehen!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b w:val="0"/>
                <w:sz w:val="20"/>
              </w:rPr>
              <w:t>Wiederspruch gegen den Bescheid der Pflegekasse (kostenfrei) oder Klage vor dem Sozialgericht (ggf. kostenpflichtig; empfehlenswert Hilfestellung durch den Sozialverband VdK)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3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  <w:r>
              <w:t>2</w:t>
            </w: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  <w:p w:rsidR="00D103FF" w:rsidRDefault="00D103FF" w:rsidP="00290F6B">
            <w:pPr>
              <w:numPr>
                <w:ilvl w:val="12"/>
                <w:numId w:val="0"/>
              </w:numPr>
            </w:pPr>
          </w:p>
        </w:tc>
        <w:tc>
          <w:tcPr>
            <w:tcW w:w="80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</w:tc>
      </w:tr>
      <w:tr w:rsidR="00D103FF" w:rsidTr="00290F6B">
        <w:trPr>
          <w:cantSplit/>
        </w:trPr>
        <w:tc>
          <w:tcPr>
            <w:tcW w:w="9072" w:type="dxa"/>
          </w:tcPr>
          <w:p w:rsidR="00D103FF" w:rsidRDefault="00D103FF" w:rsidP="00290F6B">
            <w:pPr>
              <w:pStyle w:val="berschrift1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Bitte Fragen und Antworten zusammenheften!!!</w:t>
            </w:r>
          </w:p>
          <w:p w:rsidR="00D103FF" w:rsidRDefault="00D103FF" w:rsidP="00290F6B">
            <w:r>
              <w:t>Bitte auf sauberes Schriftbild und klare Gliederung achten!!!</w:t>
            </w:r>
            <w:r>
              <w:rPr>
                <w:i/>
                <w:noProof/>
                <w:snapToGrid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114300</wp:posOffset>
                      </wp:positionV>
                      <wp:extent cx="410210" cy="405130"/>
                      <wp:effectExtent l="11430" t="12700" r="6985" b="10795"/>
                      <wp:wrapNone/>
                      <wp:docPr id="2" name="Smile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40513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AC63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2" o:spid="_x0000_s1026" type="#_x0000_t96" style="position:absolute;margin-left:334.45pt;margin-top:9pt;width:32.3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"/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85090</wp:posOffset>
                      </wp:positionV>
                      <wp:extent cx="1322705" cy="503555"/>
                      <wp:effectExtent l="0" t="2540" r="3175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3FF" w:rsidRDefault="00D103FF" w:rsidP="00D103FF"/>
                                <w:p w:rsidR="00D103FF" w:rsidRDefault="00D103FF" w:rsidP="00D103FF">
                                  <w:r>
                                    <w:t>viel Glück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278.65pt;margin-top:6.7pt;width:104.1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" fillcolor="lime" stroked="f">
                      <v:textbox>
                        <w:txbxContent>
                          <w:p w:rsidR="00D103FF" w:rsidRDefault="00D103FF" w:rsidP="00D103FF"/>
                          <w:p w:rsidR="00D103FF" w:rsidRDefault="00D103FF" w:rsidP="00D103FF">
                            <w:r>
                              <w:t>viel Glück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03FF" w:rsidRDefault="00D103FF" w:rsidP="00290F6B">
            <w:pPr>
              <w:pStyle w:val="berschrift1"/>
              <w:rPr>
                <w:b w:val="0"/>
                <w:i/>
                <w:sz w:val="20"/>
              </w:rPr>
            </w:pPr>
            <w:r>
              <w:t xml:space="preserve">maximale Punktzahl =       </w:t>
            </w:r>
            <w:r>
              <w:br/>
              <w:t xml:space="preserve"> (</w:t>
            </w:r>
            <w:r>
              <w:rPr>
                <w:b w:val="0"/>
                <w:i/>
                <w:sz w:val="20"/>
              </w:rPr>
              <w:t>für Note</w:t>
            </w:r>
            <w:r w:rsidRPr="00980AA8">
              <w:rPr>
                <w:b w:val="0"/>
                <w:i/>
                <w:sz w:val="20"/>
              </w:rPr>
              <w:t xml:space="preserve"> hochgerechnet auf 100</w:t>
            </w:r>
            <w:r>
              <w:rPr>
                <w:b w:val="0"/>
                <w:i/>
                <w:sz w:val="20"/>
              </w:rPr>
              <w:t>)</w:t>
            </w:r>
          </w:p>
          <w:p w:rsidR="00D103FF" w:rsidRPr="00A83F0D" w:rsidRDefault="00D103FF" w:rsidP="00290F6B"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638" w:type="dxa"/>
          </w:tcPr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103FF" w:rsidRDefault="00D103FF" w:rsidP="00290F6B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D103FF" w:rsidRDefault="00D103FF" w:rsidP="00290F6B">
            <w:pPr>
              <w:numPr>
                <w:ilvl w:val="12"/>
                <w:numId w:val="0"/>
              </w:numPr>
            </w:pPr>
          </w:p>
        </w:tc>
      </w:tr>
    </w:tbl>
    <w:p w:rsidR="00D103FF" w:rsidRDefault="00D103FF" w:rsidP="00F77A1C"/>
    <w:sectPr w:rsidR="00D10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6989"/>
    <w:multiLevelType w:val="hybridMultilevel"/>
    <w:tmpl w:val="A9408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717"/>
    <w:multiLevelType w:val="multilevel"/>
    <w:tmpl w:val="470C0E9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431BD"/>
    <w:multiLevelType w:val="hybridMultilevel"/>
    <w:tmpl w:val="21CCD6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C8"/>
    <w:rsid w:val="000342E0"/>
    <w:rsid w:val="00056320"/>
    <w:rsid w:val="001B361A"/>
    <w:rsid w:val="002D53C8"/>
    <w:rsid w:val="003D4C03"/>
    <w:rsid w:val="004460F6"/>
    <w:rsid w:val="005240D8"/>
    <w:rsid w:val="005E0BCB"/>
    <w:rsid w:val="007B5080"/>
    <w:rsid w:val="0080562C"/>
    <w:rsid w:val="00997939"/>
    <w:rsid w:val="00B47143"/>
    <w:rsid w:val="00D103FF"/>
    <w:rsid w:val="00F42B9B"/>
    <w:rsid w:val="00F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A5D8A-268E-4844-8FD4-2F2C48F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A1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103FF"/>
    <w:pPr>
      <w:spacing w:before="240" w:after="60"/>
      <w:outlineLvl w:val="0"/>
    </w:pPr>
    <w:rPr>
      <w:b/>
      <w:kern w:val="28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A1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103FF"/>
    <w:rPr>
      <w:rFonts w:ascii="Times New Roman" w:eastAsia="Times New Roman" w:hAnsi="Times New Roman" w:cs="Times New Roman"/>
      <w:b/>
      <w:snapToGrid w:val="0"/>
      <w:kern w:val="28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9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bert1507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legesoft.de" TargetMode="External"/><Relationship Id="rId5" Type="http://schemas.openxmlformats.org/officeDocument/2006/relationships/hyperlink" Target="http://www.pflegegesoft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Happ</dc:creator>
  <cp:keywords/>
  <dc:description/>
  <cp:lastModifiedBy>Norbert Happ</cp:lastModifiedBy>
  <cp:revision>2</cp:revision>
  <dcterms:created xsi:type="dcterms:W3CDTF">2020-03-23T07:21:00Z</dcterms:created>
  <dcterms:modified xsi:type="dcterms:W3CDTF">2020-03-23T07:21:00Z</dcterms:modified>
</cp:coreProperties>
</file>